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安徽大学</w:t>
      </w:r>
      <w:r>
        <w:rPr>
          <w:rFonts w:hint="eastAsia"/>
          <w:b/>
          <w:bCs/>
          <w:sz w:val="32"/>
          <w:szCs w:val="32"/>
          <w:lang w:val="en-US" w:eastAsia="zh-CN"/>
        </w:rPr>
        <w:t>2018年</w:t>
      </w:r>
      <w:r>
        <w:rPr>
          <w:rFonts w:hint="eastAsia"/>
          <w:b/>
          <w:bCs/>
          <w:sz w:val="32"/>
          <w:szCs w:val="32"/>
        </w:rPr>
        <w:t>高水平运动队</w:t>
      </w:r>
      <w:r>
        <w:rPr>
          <w:rFonts w:hint="eastAsia"/>
          <w:b/>
          <w:bCs/>
          <w:sz w:val="32"/>
          <w:szCs w:val="32"/>
          <w:lang w:eastAsia="zh-CN"/>
        </w:rPr>
        <w:t>专项</w:t>
      </w:r>
      <w:r>
        <w:rPr>
          <w:rFonts w:hint="eastAsia"/>
          <w:b/>
          <w:bCs/>
          <w:sz w:val="32"/>
          <w:szCs w:val="32"/>
        </w:rPr>
        <w:t>测试内容及评分标准</w:t>
      </w:r>
    </w:p>
    <w:p>
      <w:pPr>
        <w:jc w:val="center"/>
        <w:rPr>
          <w:b/>
          <w:bCs/>
          <w:sz w:val="36"/>
          <w:szCs w:val="36"/>
        </w:rPr>
      </w:pPr>
    </w:p>
    <w:tbl>
      <w:tblPr>
        <w:tblStyle w:val="6"/>
        <w:tblpPr w:leftFromText="180" w:rightFromText="180" w:vertAnchor="text" w:horzAnchor="page" w:tblpX="919" w:tblpY="989"/>
        <w:tblOverlap w:val="never"/>
        <w:tblW w:w="9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424"/>
        <w:gridCol w:w="2268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36" w:type="dxa"/>
            <w:vMerge w:val="restart"/>
          </w:tcPr>
          <w:p>
            <w:pPr>
              <w:spacing w:line="10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内容</w:t>
            </w:r>
          </w:p>
        </w:tc>
        <w:tc>
          <w:tcPr>
            <w:tcW w:w="2424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身体素质</w:t>
            </w: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基本技术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6" w:type="dxa"/>
            <w:vMerge w:val="continue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</w:p>
        </w:tc>
        <w:tc>
          <w:tcPr>
            <w:tcW w:w="242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全场移动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前场技术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后场技术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36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评分标准</w:t>
            </w:r>
          </w:p>
        </w:tc>
        <w:tc>
          <w:tcPr>
            <w:tcW w:w="242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10分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10分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70分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华文仿宋" w:hAnsi="华文仿宋" w:eastAsia="华文仿宋" w:cs="华文仿宋"/>
          <w:b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一、羽毛球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ind w:firstLine="562" w:firstLineChars="200"/>
        <w:rPr>
          <w:rFonts w:ascii="华文仿宋" w:hAnsi="华文仿宋" w:eastAsia="华文仿宋" w:cs="华文仿宋"/>
          <w:b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测试分三个阶段进行：第一阶段为身体素质评定，第二阶段为基本技术评定，第三阶段为实战比赛。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rPr>
          <w:rFonts w:ascii="华文仿宋" w:hAnsi="华文仿宋" w:eastAsia="华文仿宋" w:cs="华文仿宋"/>
          <w:bCs/>
          <w:kern w:val="0"/>
          <w:sz w:val="24"/>
        </w:rPr>
      </w:pPr>
      <w:r>
        <w:rPr>
          <w:rFonts w:hint="eastAsia" w:ascii="华文仿宋" w:hAnsi="华文仿宋" w:eastAsia="华文仿宋" w:cs="华文仿宋"/>
          <w:bCs/>
          <w:kern w:val="0"/>
          <w:sz w:val="24"/>
        </w:rPr>
        <w:t>身体素质评定（10分）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720" w:firstLineChars="300"/>
        <w:rPr>
          <w:rFonts w:ascii="华文仿宋" w:hAnsi="华文仿宋" w:eastAsia="华文仿宋" w:cs="华文仿宋"/>
          <w:bCs/>
          <w:kern w:val="0"/>
          <w:sz w:val="24"/>
        </w:rPr>
      </w:pPr>
      <w:r>
        <w:rPr>
          <w:rFonts w:hint="eastAsia" w:ascii="华文仿宋" w:hAnsi="华文仿宋" w:eastAsia="华文仿宋" w:cs="华文仿宋"/>
          <w:bCs/>
          <w:kern w:val="0"/>
          <w:sz w:val="24"/>
        </w:rPr>
        <w:t>全场六点摸球跑；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rPr>
          <w:rFonts w:ascii="华文仿宋" w:hAnsi="华文仿宋" w:eastAsia="华文仿宋" w:cs="华文仿宋"/>
          <w:kern w:val="0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（二）</w:t>
      </w:r>
      <w:r>
        <w:rPr>
          <w:rFonts w:hint="eastAsia" w:ascii="华文仿宋" w:hAnsi="华文仿宋" w:eastAsia="华文仿宋" w:cs="华文仿宋"/>
          <w:kern w:val="0"/>
          <w:sz w:val="24"/>
        </w:rPr>
        <w:t>基本技术评定（20分）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720" w:firstLineChars="300"/>
        <w:rPr>
          <w:rFonts w:ascii="华文仿宋" w:hAnsi="华文仿宋" w:eastAsia="华文仿宋" w:cs="华文仿宋"/>
          <w:bCs/>
          <w:kern w:val="0"/>
          <w:sz w:val="24"/>
        </w:rPr>
      </w:pPr>
      <w:r>
        <w:rPr>
          <w:rFonts w:hint="eastAsia" w:ascii="华文仿宋" w:hAnsi="华文仿宋" w:eastAsia="华文仿宋" w:cs="华文仿宋"/>
          <w:bCs/>
          <w:kern w:val="0"/>
          <w:sz w:val="24"/>
        </w:rPr>
        <w:t>1、前场技术（搓、勾、推）；</w:t>
      </w:r>
    </w:p>
    <w:p>
      <w:pPr>
        <w:widowControl/>
        <w:shd w:val="clear" w:color="auto" w:fill="FFFFFF"/>
        <w:spacing w:before="100" w:beforeAutospacing="1" w:after="100" w:afterAutospacing="1" w:line="240" w:lineRule="exact"/>
        <w:ind w:firstLine="720" w:firstLineChars="300"/>
        <w:rPr>
          <w:rFonts w:ascii="华文仿宋" w:hAnsi="华文仿宋" w:eastAsia="华文仿宋" w:cs="华文仿宋"/>
          <w:bCs/>
          <w:kern w:val="0"/>
          <w:sz w:val="24"/>
        </w:rPr>
      </w:pPr>
      <w:r>
        <w:rPr>
          <w:rFonts w:hint="eastAsia" w:ascii="华文仿宋" w:hAnsi="华文仿宋" w:eastAsia="华文仿宋" w:cs="华文仿宋"/>
          <w:bCs/>
          <w:kern w:val="0"/>
          <w:sz w:val="24"/>
        </w:rPr>
        <w:t>2、后场技术（高、吊、杀）；</w:t>
      </w:r>
    </w:p>
    <w:p>
      <w:pPr>
        <w:spacing w:line="500" w:lineRule="exact"/>
        <w:rPr>
          <w:rFonts w:ascii="华文仿宋" w:hAnsi="华文仿宋" w:eastAsia="华文仿宋" w:cs="华文仿宋"/>
          <w:kern w:val="0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（三）</w:t>
      </w:r>
      <w:r>
        <w:rPr>
          <w:rFonts w:hint="eastAsia" w:ascii="华文仿宋" w:hAnsi="华文仿宋" w:eastAsia="华文仿宋" w:cs="华文仿宋"/>
          <w:bCs/>
          <w:kern w:val="0"/>
          <w:sz w:val="24"/>
        </w:rPr>
        <w:t>实战能力评定--</w:t>
      </w:r>
      <w:r>
        <w:rPr>
          <w:rFonts w:hint="eastAsia" w:ascii="华文仿宋" w:hAnsi="华文仿宋" w:eastAsia="华文仿宋" w:cs="华文仿宋"/>
          <w:sz w:val="24"/>
        </w:rPr>
        <w:t>单打</w:t>
      </w:r>
      <w:r>
        <w:rPr>
          <w:rFonts w:hint="eastAsia" w:ascii="华文仿宋" w:hAnsi="华文仿宋" w:eastAsia="华文仿宋" w:cs="华文仿宋"/>
          <w:bCs/>
          <w:kern w:val="0"/>
          <w:sz w:val="24"/>
        </w:rPr>
        <w:t>比赛（70分）</w:t>
      </w:r>
    </w:p>
    <w:p>
      <w:pPr>
        <w:spacing w:line="500" w:lineRule="exact"/>
        <w:ind w:firstLine="360" w:firstLineChars="15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1、比赛采用先分组循环，再淘汰的赛制，每个组根据报名参加测试的人数分成若干小组。每个小组确定一名种子选手，种子选手的确定原则依次为全国中学生羽毛球竞标赛前三名，全国中学生羽毛球竞标赛团体冠军主力成员，各省、直辖市运动会单项冠军，各省、直辖市竞标赛单项冠军，其余选手抽签入组，比赛采用3局2胜制，每局15分，14分后不加分。</w:t>
      </w:r>
    </w:p>
    <w:p>
      <w:pPr>
        <w:spacing w:line="500" w:lineRule="exact"/>
        <w:ind w:firstLine="240" w:firstLineChars="1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2、如果某个组别参加比赛人数不足3人时，则取消该组比赛，由考评组决定比赛方式。</w:t>
      </w:r>
    </w:p>
    <w:p>
      <w:pPr>
        <w:spacing w:line="500" w:lineRule="exact"/>
        <w:ind w:firstLine="240" w:firstLineChars="1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3、根据分组情况，赛前确定各组进入</w:t>
      </w:r>
      <w:r>
        <w:rPr>
          <w:rFonts w:hint="eastAsia" w:ascii="华文仿宋" w:hAnsi="华文仿宋" w:eastAsia="华文仿宋" w:cs="华文仿宋"/>
          <w:bCs/>
          <w:kern w:val="0"/>
          <w:sz w:val="24"/>
        </w:rPr>
        <w:t>第二阶段</w:t>
      </w:r>
      <w:r>
        <w:rPr>
          <w:rFonts w:hint="eastAsia" w:ascii="华文仿宋" w:hAnsi="华文仿宋" w:eastAsia="华文仿宋" w:cs="华文仿宋"/>
          <w:sz w:val="24"/>
        </w:rPr>
        <w:t>技术评定的名次。</w:t>
      </w:r>
    </w:p>
    <w:p>
      <w:pPr>
        <w:spacing w:line="500" w:lineRule="exact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4、评分标准：按比赛名次计分（70分）</w:t>
      </w:r>
    </w:p>
    <w:tbl>
      <w:tblPr>
        <w:tblStyle w:val="5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名次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第一名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第二名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第三名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第四名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第五名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第六名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第七名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第八名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得分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70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65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60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55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50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45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40</w:t>
            </w:r>
          </w:p>
        </w:tc>
        <w:tc>
          <w:tcPr>
            <w:tcW w:w="1119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35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40" w:lineRule="exact"/>
        <w:jc w:val="left"/>
        <w:rPr>
          <w:rFonts w:ascii="华文仿宋" w:hAnsi="华文仿宋" w:eastAsia="华文仿宋" w:cs="华文仿宋"/>
          <w:b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二、篮球</w:t>
      </w:r>
    </w:p>
    <w:tbl>
      <w:tblPr>
        <w:tblStyle w:val="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134"/>
        <w:gridCol w:w="851"/>
        <w:gridCol w:w="992"/>
        <w:gridCol w:w="1230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10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内容</w:t>
            </w:r>
          </w:p>
        </w:tc>
        <w:tc>
          <w:tcPr>
            <w:tcW w:w="3969" w:type="dxa"/>
            <w:gridSpan w:val="4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专项技术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实战能力1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实战能力2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体能测试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817" w:type="dxa"/>
          </w:tcPr>
          <w:p>
            <w:pPr>
              <w:spacing w:line="10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测试项目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助跑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摸高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一分钟自投自抢投篮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三分线外投篮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多种变向运球上篮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半场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三对三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全场</w:t>
            </w:r>
          </w:p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五对五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1500米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10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分值</w:t>
            </w: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20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20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ascii="华文仿宋" w:hAnsi="华文仿宋" w:eastAsia="华文仿宋" w:cs="华文仿宋"/>
                <w:sz w:val="24"/>
              </w:rPr>
              <w:t>2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uto"/>
        <w:ind w:firstLine="562" w:firstLineChars="200"/>
        <w:rPr>
          <w:rFonts w:ascii="华文仿宋" w:hAnsi="华文仿宋" w:eastAsia="华文仿宋" w:cs="华文仿宋"/>
          <w:b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测试分为三个阶段，第一阶段为专项技术评定，第二阶段为实战能力，第三阶段为体能测试。</w:t>
      </w:r>
    </w:p>
    <w:p>
      <w:pPr>
        <w:spacing w:line="500" w:lineRule="exact"/>
        <w:ind w:firstLine="360" w:firstLineChars="15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（一）专项技术评定（50分）</w:t>
      </w:r>
    </w:p>
    <w:p>
      <w:pPr>
        <w:spacing w:line="500" w:lineRule="exact"/>
        <w:ind w:firstLine="360" w:firstLineChars="15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  助跑摸高、一分钟自投自抢投篮、三分线外投篮、多种变向运球上篮。</w:t>
      </w:r>
    </w:p>
    <w:p>
      <w:pPr>
        <w:spacing w:line="500" w:lineRule="exact"/>
        <w:ind w:firstLine="360" w:firstLineChars="15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（二）实战能力评定（40分）</w:t>
      </w:r>
    </w:p>
    <w:p>
      <w:pPr>
        <w:spacing w:line="500" w:lineRule="exact"/>
        <w:ind w:firstLine="360" w:firstLineChars="15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  1、半场三对三</w:t>
      </w:r>
    </w:p>
    <w:p>
      <w:pPr>
        <w:spacing w:line="500" w:lineRule="exact"/>
        <w:ind w:firstLine="360" w:firstLineChars="15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  2、全场五对五</w:t>
      </w:r>
    </w:p>
    <w:p>
      <w:pPr>
        <w:spacing w:line="500" w:lineRule="exact"/>
        <w:ind w:firstLine="360" w:firstLineChars="15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（三）体能测试（10分）</w:t>
      </w:r>
    </w:p>
    <w:p>
      <w:pPr>
        <w:spacing w:line="500" w:lineRule="exact"/>
        <w:ind w:firstLine="360" w:firstLineChars="15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     1500米跑（田径场测试）</w:t>
      </w:r>
    </w:p>
    <w:p>
      <w:pPr>
        <w:spacing w:line="500" w:lineRule="exact"/>
        <w:ind w:firstLine="840" w:firstLineChars="350"/>
        <w:rPr>
          <w:b/>
          <w:bCs/>
          <w:sz w:val="32"/>
          <w:szCs w:val="40"/>
        </w:rPr>
      </w:pPr>
      <w:r>
        <w:rPr>
          <w:rFonts w:hint="eastAsia" w:ascii="华文仿宋" w:hAnsi="华文仿宋" w:eastAsia="华文仿宋" w:cs="华文仿宋"/>
          <w:sz w:val="24"/>
        </w:rPr>
        <w:t>若测试成绩第一名的考生运动水平明显不符合学校选拔要求，则按照“择优录取、宁缺毋滥”原则不予签约。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10BE"/>
    <w:multiLevelType w:val="singleLevel"/>
    <w:tmpl w:val="5A8110B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9B3"/>
    <w:rsid w:val="001B5EE7"/>
    <w:rsid w:val="00462C7A"/>
    <w:rsid w:val="004F5ED0"/>
    <w:rsid w:val="006356EF"/>
    <w:rsid w:val="00690E9D"/>
    <w:rsid w:val="0078522B"/>
    <w:rsid w:val="008D4702"/>
    <w:rsid w:val="00BD5602"/>
    <w:rsid w:val="00C66E08"/>
    <w:rsid w:val="00CA08AD"/>
    <w:rsid w:val="00FC29B3"/>
    <w:rsid w:val="15927D7F"/>
    <w:rsid w:val="1C087707"/>
    <w:rsid w:val="23F72871"/>
    <w:rsid w:val="2AF108CE"/>
    <w:rsid w:val="32FF151A"/>
    <w:rsid w:val="504B2804"/>
    <w:rsid w:val="55F31063"/>
    <w:rsid w:val="60036AF6"/>
    <w:rsid w:val="6693699E"/>
    <w:rsid w:val="7A4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2018-02-12T12:45:00Z</dcterms:created>
  <dc:creator>航航</dc:creator>
  <cp:lastModifiedBy>Administrator</cp:lastModifiedBy>
  <dcterms:modified xsi:type="dcterms:W3CDTF">2018-02-14T00:37:19Z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